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360A9F4E"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bookmarkStart w:id="0" w:name="_GoBack"/>
      <w:bookmarkEnd w:id="0"/>
      <w:r w:rsidR="00E85E02">
        <w:rPr>
          <w:rFonts w:cs="Arial"/>
          <w:b/>
          <w:noProof/>
          <w:sz w:val="24"/>
        </w:rPr>
        <w:t>4</w:t>
      </w:r>
      <w:r w:rsidR="009857E5">
        <w:rPr>
          <w:rFonts w:cs="Arial"/>
          <w:b/>
          <w:noProof/>
          <w:sz w:val="24"/>
        </w:rPr>
        <w:t>00787</w:t>
      </w:r>
    </w:p>
    <w:p w14:paraId="00890AF0" w14:textId="5DE57467" w:rsidR="00974A70" w:rsidRDefault="00F3549C" w:rsidP="00D53F10">
      <w:pPr>
        <w:pStyle w:val="CRCoverPage"/>
        <w:ind w:left="5760" w:hangingChars="2400" w:hanging="5760"/>
        <w:outlineLvl w:val="0"/>
        <w:rPr>
          <w:b/>
          <w:noProof/>
          <w:sz w:val="24"/>
        </w:rPr>
      </w:pPr>
      <w:bookmarkStart w:id="1" w:name="_Hlk91755148"/>
      <w:bookmarkStart w:id="2"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
      <w:r w:rsidR="00974A70">
        <w:rPr>
          <w:rFonts w:cs="Arial"/>
          <w:b/>
          <w:bCs/>
          <w:sz w:val="24"/>
        </w:rPr>
        <w:t>, 202</w:t>
      </w:r>
      <w:r>
        <w:rPr>
          <w:rFonts w:cs="Arial"/>
          <w:b/>
          <w:bCs/>
          <w:sz w:val="24"/>
        </w:rPr>
        <w:t>4</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967C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3"/>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4"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5" w:name="definitions"/>
      <w:bookmarkStart w:id="6" w:name="clause4"/>
      <w:bookmarkStart w:id="7" w:name="_Toc22192646"/>
      <w:bookmarkStart w:id="8" w:name="_Toc23402384"/>
      <w:bookmarkStart w:id="9" w:name="_Toc23402414"/>
      <w:bookmarkStart w:id="10" w:name="_Toc26386411"/>
      <w:bookmarkStart w:id="11" w:name="_Toc26431217"/>
      <w:bookmarkStart w:id="12" w:name="_Toc30694613"/>
      <w:bookmarkStart w:id="13" w:name="_Toc43906635"/>
      <w:bookmarkStart w:id="14" w:name="_Toc43906751"/>
      <w:bookmarkStart w:id="15" w:name="_Toc44311877"/>
      <w:bookmarkStart w:id="16" w:name="_Toc50536519"/>
      <w:bookmarkStart w:id="17" w:name="_Toc54930291"/>
      <w:bookmarkStart w:id="18" w:name="_Toc54968096"/>
      <w:bookmarkStart w:id="19" w:name="_Toc57236418"/>
      <w:bookmarkStart w:id="20" w:name="_Toc57236581"/>
      <w:bookmarkStart w:id="21" w:name="_Toc57530222"/>
      <w:bookmarkStart w:id="22" w:name="_Toc57532423"/>
      <w:bookmarkStart w:id="23" w:name="_Toc153792588"/>
      <w:bookmarkStart w:id="24" w:name="_Toc153792673"/>
      <w:bookmarkStart w:id="25" w:name="_Toc154042314"/>
      <w:bookmarkStart w:id="26" w:name="_Toc97057813"/>
      <w:bookmarkStart w:id="27" w:name="_Toc101170872"/>
      <w:bookmarkStart w:id="28" w:name="_Toc97052758"/>
      <w:bookmarkStart w:id="29" w:name="_Toc97052430"/>
      <w:bookmarkStart w:id="30" w:name="_Toc27573"/>
      <w:bookmarkStart w:id="31" w:name="_Toc3125"/>
      <w:bookmarkStart w:id="32" w:name="_Toc104433101"/>
      <w:bookmarkStart w:id="33" w:name="_Toc104467277"/>
      <w:bookmarkStart w:id="34" w:name="_Toc104467557"/>
      <w:bookmarkStart w:id="35" w:name="_Toc104828947"/>
      <w:bookmarkEnd w:id="4"/>
      <w:bookmarkEnd w:id="5"/>
      <w:bookmarkEnd w:id="6"/>
      <w:r w:rsidRPr="000579FD">
        <w:rPr>
          <w:rFonts w:ascii="Arial" w:hAnsi="Arial"/>
          <w:color w:val="auto"/>
          <w:sz w:val="36"/>
          <w:lang w:eastAsia="en-US"/>
        </w:rPr>
        <w:t>5</w:t>
      </w:r>
      <w:r w:rsidRPr="000579FD">
        <w:rPr>
          <w:rFonts w:ascii="Arial" w:hAnsi="Arial"/>
          <w:color w:val="auto"/>
          <w:sz w:val="36"/>
          <w:lang w:eastAsia="en-US"/>
        </w:rPr>
        <w:tab/>
        <w:t>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C7DA618" w14:textId="460E95D1"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36" w:name="_Toc26386412"/>
      <w:bookmarkStart w:id="37" w:name="_Toc26431218"/>
      <w:bookmarkStart w:id="38" w:name="_Toc30694614"/>
      <w:bookmarkStart w:id="39" w:name="_Toc43906636"/>
      <w:bookmarkStart w:id="40" w:name="_Toc43906752"/>
      <w:bookmarkStart w:id="41" w:name="_Toc44311878"/>
      <w:bookmarkStart w:id="42" w:name="_Toc50536520"/>
      <w:bookmarkStart w:id="43" w:name="_Toc54930292"/>
      <w:bookmarkStart w:id="44" w:name="_Toc54968097"/>
      <w:bookmarkStart w:id="45" w:name="_Toc57236419"/>
      <w:bookmarkStart w:id="46" w:name="_Toc57236582"/>
      <w:bookmarkStart w:id="47" w:name="_Toc57530223"/>
      <w:bookmarkStart w:id="48" w:name="_Toc57532424"/>
      <w:bookmarkStart w:id="49" w:name="_Toc153792589"/>
      <w:bookmarkStart w:id="50" w:name="_Toc153792674"/>
      <w:bookmarkStart w:id="51"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id="52" w:author="OPPO" w:date="2024-01-08T15:47:00Z">
        <w:r w:rsidR="00F36F94">
          <w:rPr>
            <w:rFonts w:ascii="Arial" w:hAnsi="Arial"/>
            <w:color w:val="auto"/>
            <w:sz w:val="32"/>
            <w:lang w:eastAsia="en-US"/>
          </w:rPr>
          <w:t xml:space="preserve">Policy enhancement </w:t>
        </w:r>
      </w:ins>
      <w:ins w:id="53" w:author="OPPO" w:date="2024-01-08T15:49:00Z">
        <w:r w:rsidR="00F36F94">
          <w:rPr>
            <w:rFonts w:ascii="Arial" w:hAnsi="Arial"/>
            <w:color w:val="auto"/>
            <w:sz w:val="32"/>
            <w:lang w:eastAsia="en-US"/>
          </w:rPr>
          <w:t>for dual steer device</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54" w:name="_Toc26386413"/>
      <w:bookmarkStart w:id="55" w:name="_Toc26431219"/>
      <w:bookmarkStart w:id="56" w:name="_Toc30694615"/>
      <w:bookmarkStart w:id="57" w:name="_Toc43906637"/>
      <w:bookmarkStart w:id="58" w:name="_Toc43906753"/>
      <w:bookmarkStart w:id="59" w:name="_Toc44311879"/>
      <w:bookmarkStart w:id="60" w:name="_Toc50536521"/>
      <w:bookmarkStart w:id="61" w:name="_Toc54930293"/>
      <w:bookmarkStart w:id="62" w:name="_Toc54968098"/>
      <w:bookmarkStart w:id="63" w:name="_Toc57236420"/>
      <w:bookmarkStart w:id="64" w:name="_Toc57236583"/>
      <w:bookmarkStart w:id="65" w:name="_Toc57530224"/>
      <w:bookmarkStart w:id="66" w:name="_Toc57532425"/>
      <w:bookmarkStart w:id="67" w:name="_Toc153792590"/>
      <w:bookmarkStart w:id="68" w:name="_Toc153792675"/>
      <w:bookmarkStart w:id="69" w:name="_Toc154042316"/>
      <w:bookmarkStart w:id="70"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26"/>
    <w:bookmarkEnd w:id="27"/>
    <w:bookmarkEnd w:id="28"/>
    <w:bookmarkEnd w:id="29"/>
    <w:bookmarkEnd w:id="30"/>
    <w:bookmarkEnd w:id="31"/>
    <w:bookmarkEnd w:id="32"/>
    <w:bookmarkEnd w:id="33"/>
    <w:bookmarkEnd w:id="34"/>
    <w:bookmarkEnd w:id="35"/>
    <w:bookmarkEnd w:id="70"/>
    <w:p w14:paraId="238F85BE" w14:textId="77777777" w:rsidR="00F36F94" w:rsidRDefault="00F36F94" w:rsidP="00F36F94">
      <w:pPr>
        <w:pStyle w:val="B1"/>
        <w:ind w:left="284" w:firstLine="0"/>
        <w:rPr>
          <w:ins w:id="71" w:author="OPPO" w:date="2024-01-08T15:47:00Z"/>
          <w:lang w:eastAsia="zh-CN"/>
        </w:rPr>
      </w:pPr>
      <w:ins w:id="72" w:author="OPPO" w:date="2024-01-08T15:47:00Z">
        <w:r>
          <w:rPr>
            <w:rFonts w:hint="eastAsia"/>
            <w:lang w:eastAsia="zh-CN"/>
          </w:rPr>
          <w:t>I</w:t>
        </w:r>
        <w:r>
          <w:rPr>
            <w:lang w:eastAsia="zh-CN"/>
          </w:rPr>
          <w:t xml:space="preserve">t is assumed all the accesses from one Dual Steer device should be anchored in a HPLMN UPF. In order to realize it, it may need enhancement to UE policy and network policy. This Key </w:t>
        </w:r>
        <w:proofErr w:type="spellStart"/>
        <w:r>
          <w:rPr>
            <w:lang w:eastAsia="zh-CN"/>
          </w:rPr>
          <w:t>Issue#x</w:t>
        </w:r>
        <w:proofErr w:type="spellEnd"/>
        <w:r>
          <w:rPr>
            <w:lang w:eastAsia="zh-CN"/>
          </w:rPr>
          <w:t xml:space="preserve"> aims to study:</w:t>
        </w:r>
      </w:ins>
    </w:p>
    <w:p w14:paraId="540A9B3F" w14:textId="77777777" w:rsidR="00F36F94" w:rsidRDefault="00F36F94" w:rsidP="00F36F94">
      <w:pPr>
        <w:pStyle w:val="B1"/>
        <w:rPr>
          <w:ins w:id="73" w:author="OPPO" w:date="2024-01-08T15:47:00Z"/>
        </w:rPr>
      </w:pPr>
      <w:ins w:id="74" w:author="OPPO" w:date="2024-01-08T15:47:00Z">
        <w:r>
          <w:t>-</w:t>
        </w:r>
        <w:r>
          <w:tab/>
        </w:r>
        <w:r w:rsidRPr="009C2782">
          <w:t xml:space="preserve">whether and how to enhance policies </w:t>
        </w:r>
        <w:r>
          <w:t>applied to a dual-steer device (i.e. a UE with two subscriptions) and to network side to support traffic steering, switching of a dual steer device. The policies should be in full control of HPLMN;</w:t>
        </w:r>
      </w:ins>
    </w:p>
    <w:p w14:paraId="35F295D5" w14:textId="029D50D8" w:rsidR="00F36F94" w:rsidRDefault="00F36F94" w:rsidP="00F36F94">
      <w:pPr>
        <w:pStyle w:val="B1"/>
      </w:pPr>
      <w:ins w:id="75" w:author="OPPO" w:date="2024-01-08T15:47:00Z">
        <w:r>
          <w:t xml:space="preserve">-  whether and how to </w:t>
        </w:r>
        <w:r w:rsidRPr="009C2782">
          <w:t xml:space="preserve">enhance policies </w:t>
        </w:r>
        <w:r>
          <w:t>applied to a dual-steer device (i.e. a device with two separate UEs) and to network side to support traffic switching between 3GPP accesses. The policies should be in full control of HPLMN;</w:t>
        </w:r>
      </w:ins>
    </w:p>
    <w:p w14:paraId="6357DB78" w14:textId="39E7A8DB" w:rsidR="00176AB9" w:rsidRPr="00176AB9" w:rsidRDefault="00176AB9" w:rsidP="00F36F94">
      <w:pPr>
        <w:pStyle w:val="B1"/>
        <w:rPr>
          <w:ins w:id="76" w:author="OPPO" w:date="2024-01-08T15:47:00Z"/>
          <w:lang w:eastAsia="zh-CN"/>
        </w:rPr>
      </w:pPr>
      <w:ins w:id="77" w:author="OPPO" w:date="2024-01-08T15:51:00Z">
        <w:r>
          <w:rPr>
            <w:rFonts w:hint="eastAsia"/>
            <w:lang w:eastAsia="zh-CN"/>
          </w:rPr>
          <w:t>-</w:t>
        </w:r>
        <w:r>
          <w:rPr>
            <w:lang w:eastAsia="zh-CN"/>
          </w:rPr>
          <w:tab/>
          <w:t>How to configure t</w:t>
        </w:r>
      </w:ins>
      <w:ins w:id="78" w:author="OPPO" w:date="2024-01-08T15:52:00Z">
        <w:r>
          <w:rPr>
            <w:lang w:eastAsia="zh-CN"/>
          </w:rPr>
          <w:t xml:space="preserve">he enhanced polices to </w:t>
        </w:r>
      </w:ins>
      <w:ins w:id="79" w:author="OPPO" w:date="2024-01-12T17:44:00Z">
        <w:r w:rsidR="00943D0B">
          <w:rPr>
            <w:lang w:eastAsia="zh-CN"/>
          </w:rPr>
          <w:t xml:space="preserve">Dual Steer </w:t>
        </w:r>
      </w:ins>
      <w:ins w:id="80" w:author="OPPO" w:date="2024-01-08T15:52:00Z">
        <w:r>
          <w:rPr>
            <w:lang w:eastAsia="zh-CN"/>
          </w:rPr>
          <w:t>device and network respectively.</w:t>
        </w:r>
      </w:ins>
    </w:p>
    <w:p w14:paraId="23D76382" w14:textId="0745B56D" w:rsidR="00E2611D" w:rsidDel="00F36F94" w:rsidRDefault="00F36F94" w:rsidP="00F36F94">
      <w:pPr>
        <w:pStyle w:val="B1"/>
        <w:rPr>
          <w:ins w:id="81" w:author="Alla Goldner" w:date="2024-01-04T18:54:00Z"/>
          <w:del w:id="82" w:author="XuYANG" w:date="2024-01-08T15:45:00Z"/>
          <w:lang w:eastAsia="zh-CN"/>
        </w:rPr>
      </w:pPr>
      <w:ins w:id="83" w:author="OPPO" w:date="2024-01-08T15:47:00Z">
        <w:r>
          <w:rPr>
            <w:rFonts w:hint="eastAsia"/>
            <w:lang w:eastAsia="zh-CN"/>
          </w:rPr>
          <w:lastRenderedPageBreak/>
          <w:t>-</w:t>
        </w:r>
        <w:r>
          <w:rPr>
            <w:lang w:eastAsia="zh-CN"/>
          </w:rPr>
          <w:tab/>
        </w:r>
      </w:ins>
      <w:ins w:id="84" w:author="OPPO" w:date="2024-01-08T15:52:00Z">
        <w:r w:rsidR="00176AB9">
          <w:rPr>
            <w:lang w:eastAsia="zh-CN"/>
          </w:rPr>
          <w:t>H</w:t>
        </w:r>
      </w:ins>
      <w:ins w:id="85" w:author="OPPO" w:date="2024-01-08T15:47:00Z">
        <w:r>
          <w:rPr>
            <w:lang w:eastAsia="zh-CN"/>
          </w:rPr>
          <w:t xml:space="preserve">ow to use the </w:t>
        </w:r>
      </w:ins>
      <w:ins w:id="86" w:author="OPPO" w:date="2024-01-08T15:52:00Z">
        <w:r w:rsidR="00176AB9">
          <w:rPr>
            <w:lang w:eastAsia="zh-CN"/>
          </w:rPr>
          <w:t xml:space="preserve">enhanced </w:t>
        </w:r>
      </w:ins>
      <w:ins w:id="87" w:author="OPPO" w:date="2024-01-08T15:47:00Z">
        <w:r>
          <w:rPr>
            <w:lang w:eastAsia="zh-CN"/>
          </w:rPr>
          <w:t>policies to enhance the relevant session management procedure to realize the two use</w:t>
        </w:r>
      </w:ins>
      <w:ins w:id="88" w:author="OPPO" w:date="2024-01-12T17:44:00Z">
        <w:r w:rsidR="00943D0B">
          <w:rPr>
            <w:lang w:eastAsia="zh-CN"/>
          </w:rPr>
          <w:t>r</w:t>
        </w:r>
      </w:ins>
      <w:ins w:id="89" w:author="OPPO" w:date="2024-01-08T15:47:00Z">
        <w:r>
          <w:rPr>
            <w:lang w:eastAsia="zh-CN"/>
          </w:rPr>
          <w:t xml:space="preserve"> plane paths via 3GPP accesses are anchored in HPLMN UPF.</w:t>
        </w:r>
      </w:ins>
    </w:p>
    <w:p w14:paraId="056EC6A9" w14:textId="26CBB276" w:rsidR="00E2611D" w:rsidRPr="00F36F94" w:rsidRDefault="00E2611D" w:rsidP="00E2611D">
      <w:pPr>
        <w:pStyle w:val="B1"/>
        <w:ind w:left="0" w:firstLine="0"/>
        <w:rPr>
          <w:rFonts w:eastAsia="Yu Mincho"/>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52858" w14:textId="77777777" w:rsidR="00864B0B" w:rsidRDefault="00864B0B">
      <w:r>
        <w:separator/>
      </w:r>
    </w:p>
    <w:p w14:paraId="07B981A1" w14:textId="77777777" w:rsidR="00864B0B" w:rsidRDefault="00864B0B"/>
  </w:endnote>
  <w:endnote w:type="continuationSeparator" w:id="0">
    <w:p w14:paraId="30358305" w14:textId="77777777" w:rsidR="00864B0B" w:rsidRDefault="00864B0B">
      <w:r>
        <w:continuationSeparator/>
      </w:r>
    </w:p>
    <w:p w14:paraId="0FF020EC" w14:textId="77777777" w:rsidR="00864B0B" w:rsidRDefault="00864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148D9" w14:textId="77777777" w:rsidR="00864B0B" w:rsidRDefault="00864B0B">
      <w:r>
        <w:separator/>
      </w:r>
    </w:p>
    <w:p w14:paraId="76148458" w14:textId="77777777" w:rsidR="00864B0B" w:rsidRDefault="00864B0B"/>
  </w:footnote>
  <w:footnote w:type="continuationSeparator" w:id="0">
    <w:p w14:paraId="2F2C7363" w14:textId="77777777" w:rsidR="00864B0B" w:rsidRDefault="00864B0B">
      <w:r>
        <w:continuationSeparator/>
      </w:r>
    </w:p>
    <w:p w14:paraId="5753668B" w14:textId="77777777" w:rsidR="00864B0B" w:rsidRDefault="00864B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4"/>
  </w:num>
  <w:num w:numId="5">
    <w:abstractNumId w:val="6"/>
  </w:num>
  <w:num w:numId="6">
    <w:abstractNumId w:val="10"/>
  </w:num>
  <w:num w:numId="7">
    <w:abstractNumId w:val="9"/>
  </w:num>
  <w:num w:numId="8">
    <w:abstractNumId w:val="8"/>
  </w:num>
  <w:num w:numId="9">
    <w:abstractNumId w:val="11"/>
  </w:num>
  <w:num w:numId="10">
    <w:abstractNumId w:val="3"/>
  </w:num>
  <w:num w:numId="11">
    <w:abstractNumId w:val="1"/>
  </w:num>
  <w:num w:numId="1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Alla Goldner">
    <w15:presenceInfo w15:providerId="AD" w15:userId="S::v-alla.goldner@oppo.com::d4e4f1a5-9451-4209-84b9-92b0f0742e44"/>
  </w15:person>
  <w15:person w15:author="XuYANG">
    <w15:presenceInfo w15:providerId="None" w15:userId="X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E83FD-F67F-41B3-BB6A-248983610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364</Words>
  <Characters>2078</Characters>
  <Application>Microsoft Office Word</Application>
  <DocSecurity>0</DocSecurity>
  <Lines>17</Lines>
  <Paragraphs>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cp:lastModifiedBy>
  <cp:revision>8</cp:revision>
  <cp:lastPrinted>2014-09-10T09:04:00Z</cp:lastPrinted>
  <dcterms:created xsi:type="dcterms:W3CDTF">2024-01-08T07:51:00Z</dcterms:created>
  <dcterms:modified xsi:type="dcterms:W3CDTF">2024-01-12T10:05:00Z</dcterms:modified>
</cp:coreProperties>
</file>